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`Wykaz </w:t>
      </w:r>
      <w:r>
        <w:rPr>
          <w:rFonts w:ascii="Times New Roman" w:hAnsi="Times New Roman"/>
          <w:b/>
          <w:bCs/>
          <w:sz w:val="24"/>
          <w:szCs w:val="24"/>
        </w:rPr>
        <w:t>osób, którym w 2024 roku przyznano nagrody i wyróżnienia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dla osób fizycznych za osiągnięte wyniki sportowe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Zgodnie z § 7 załącznika do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chwały Rady Miasta Ostrołęki nr 234/XXIV/2020 z dnia 30 stycznia 2020 r. zamieszcza się na stronie internetowej Miasta Ostrołęki wykaz osób, którym przyznano </w:t>
      </w:r>
      <w:r>
        <w:rPr>
          <w:rFonts w:ascii="Times New Roman" w:hAnsi="Times New Roman"/>
          <w:b w:val="false"/>
          <w:bCs w:val="false"/>
          <w:sz w:val="24"/>
          <w:szCs w:val="24"/>
        </w:rPr>
        <w:t>nagrody i wyróżnienia dla osób fizycznych za osiągnięte wyniki sportowe</w:t>
      </w:r>
      <w:r>
        <w:rPr>
          <w:rFonts w:ascii="Times New Roman" w:hAnsi="Times New Roman"/>
          <w:sz w:val="24"/>
          <w:szCs w:val="24"/>
        </w:rPr>
        <w:t xml:space="preserve"> wraz z ich osiągnięciami </w:t>
      </w:r>
      <w:r>
        <w:rPr>
          <w:rFonts w:ascii="Times New Roman" w:hAnsi="Times New Roman"/>
          <w:sz w:val="24"/>
          <w:szCs w:val="24"/>
        </w:rPr>
        <w:t>oraz rodzajem i wysokością nagród i wyróżnień.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Grzegorz Staśkiewicz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>Ostrołęcka Akademia Piłki Nożnej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nagroda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w wysokości </w:t>
      </w:r>
      <w:r>
        <w:rPr>
          <w:rFonts w:ascii="Times New Roman" w:hAnsi="Times New Roman"/>
          <w:b w:val="false"/>
          <w:bCs w:val="false"/>
          <w:sz w:val="24"/>
          <w:szCs w:val="24"/>
        </w:rPr>
        <w:t>1000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zł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2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. miejsce (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srebrny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medal) w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singlu mężczyzn, 2. miejsce (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srebrny medal)</w:t>
        <w:br/>
        <w:t>w deblu mężczyzn oraz 3. miejsce (brązowy medal) w deblu mieszanym</w:t>
        <w:br/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na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VI Mistrzostwach Polski Teqball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(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23-24 listopada 2023 r.,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Mielec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).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322</TotalTime>
  <Application>LibreOffice/6.2.2.2$Windows_X86_64 LibreOffice_project/2b840030fec2aae0fd2658d8d4f9548af4e3518d</Application>
  <Pages>1</Pages>
  <Words>113</Words>
  <Characters>646</Characters>
  <CharactersWithSpaces>757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2023-12-21T12:28:11Z</dcterms:created>
  <dc:creator/>
  <dc:description/>
  <dc:language>pl-PL</dc:language>
  <cp:lastModifiedBy/>
  <dcterms:modified xsi:type="dcterms:W3CDTF">2024-03-19T11:33:22Z</dcterms:modified>
  <cp:revision>43</cp:revision>
  <dc:subject/>
  <dc:title/>
</cp:coreProperties>
</file>